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E5" w:rsidRDefault="00662BE5" w:rsidP="005A5EEC">
      <w:pPr>
        <w:tabs>
          <w:tab w:val="left" w:pos="0"/>
        </w:tabs>
        <w:jc w:val="center"/>
        <w:rPr>
          <w:b/>
          <w:u w:val="single"/>
        </w:rPr>
      </w:pPr>
      <w:r w:rsidRPr="001A2B85">
        <w:rPr>
          <w:b/>
          <w:u w:val="single"/>
        </w:rPr>
        <w:t>ПАМЯТКА ДЛЯ РОДИТЕЛЙ</w:t>
      </w:r>
    </w:p>
    <w:p w:rsidR="001A2B85" w:rsidRDefault="001A2B85" w:rsidP="001A2B85">
      <w:pPr>
        <w:tabs>
          <w:tab w:val="left" w:pos="0"/>
        </w:tabs>
        <w:jc w:val="both"/>
      </w:pPr>
      <w:r>
        <w:tab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1A2B85" w:rsidRDefault="001A2B85" w:rsidP="001A2B85">
      <w:pPr>
        <w:tabs>
          <w:tab w:val="left" w:pos="0"/>
        </w:tabs>
        <w:jc w:val="both"/>
      </w:pPr>
      <w:r>
        <w:tab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1A2B85" w:rsidRDefault="001A2B85" w:rsidP="001A2B85">
      <w:pPr>
        <w:tabs>
          <w:tab w:val="left" w:pos="0"/>
        </w:tabs>
        <w:jc w:val="both"/>
      </w:pPr>
      <w:r>
        <w:tab/>
      </w:r>
      <w:proofErr w:type="gramStart"/>
      <w: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ребёнок,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>
        <w:t>, на расчётный счёт учреждения.</w:t>
      </w:r>
    </w:p>
    <w:p w:rsidR="001A2B85" w:rsidRDefault="001A2B85" w:rsidP="001A2B85">
      <w:pPr>
        <w:tabs>
          <w:tab w:val="left" w:pos="0"/>
        </w:tabs>
        <w:jc w:val="both"/>
        <w:rPr>
          <w:b/>
        </w:rPr>
      </w:pPr>
      <w:r w:rsidRPr="001A2B85">
        <w:rPr>
          <w:b/>
        </w:rPr>
        <w:tab/>
        <w:t>ВЫ ДОЛЖНЫ ЗНАТЬ!</w:t>
      </w:r>
    </w:p>
    <w:p w:rsidR="001A2B85" w:rsidRDefault="001A2B85" w:rsidP="001A2B85">
      <w:pPr>
        <w:tabs>
          <w:tab w:val="left" w:pos="0"/>
        </w:tabs>
        <w:jc w:val="both"/>
      </w:pPr>
      <w:r>
        <w:tab/>
      </w:r>
      <w:r w:rsidRPr="00135DCB">
        <w:rPr>
          <w:b/>
        </w:rPr>
        <w:t>1. Не допускается принуждение родителей</w:t>
      </w:r>
      <w:r>
        <w:t xml:space="preserve">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</w:t>
      </w:r>
      <w:r w:rsidR="00E53B36">
        <w:t xml:space="preserve"> при учреждениях органов самоуправления, в том числе</w:t>
      </w:r>
      <w:r>
        <w:t xml:space="preserve"> </w:t>
      </w:r>
      <w:r w:rsidR="00E53B36">
        <w:t>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E53B36" w:rsidRDefault="00E53B36" w:rsidP="001A2B85">
      <w:pPr>
        <w:tabs>
          <w:tab w:val="left" w:pos="0"/>
        </w:tabs>
        <w:jc w:val="both"/>
      </w:pPr>
      <w:r>
        <w:tab/>
      </w:r>
      <w:r w:rsidRPr="00E53B36">
        <w:rPr>
          <w:u w:val="single"/>
        </w:rPr>
        <w:t>Установление фиксированных сумм</w:t>
      </w:r>
      <w:r>
        <w:t xml:space="preserve">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 № 135-ФЗ «О благотворительной деятельности и благотворительных организациях».</w:t>
      </w:r>
    </w:p>
    <w:p w:rsidR="00E53B36" w:rsidRDefault="00E53B36" w:rsidP="001A2B85">
      <w:pPr>
        <w:tabs>
          <w:tab w:val="left" w:pos="0"/>
        </w:tabs>
        <w:jc w:val="both"/>
      </w:pPr>
      <w:r>
        <w:tab/>
        <w:t xml:space="preserve">При оказании родителями финансовой помощи </w:t>
      </w:r>
      <w:r w:rsidRPr="00E53B36">
        <w:rPr>
          <w:u w:val="single"/>
        </w:rPr>
        <w:t xml:space="preserve">внесение денежных средств должно производиться на расчётный счёт </w:t>
      </w:r>
      <w:r>
        <w:t>образовательного учреждения.</w:t>
      </w:r>
    </w:p>
    <w:p w:rsidR="00E53B36" w:rsidRDefault="00E53B36" w:rsidP="001A2B85">
      <w:pPr>
        <w:tabs>
          <w:tab w:val="left" w:pos="0"/>
        </w:tabs>
        <w:jc w:val="both"/>
      </w:pPr>
      <w:r>
        <w:tab/>
        <w:t xml:space="preserve">Согласно Гражданскому кодексу РФ </w:t>
      </w:r>
      <w:r w:rsidRPr="00135DCB">
        <w:rPr>
          <w:u w:val="single"/>
        </w:rPr>
        <w:t>договор пожертвования следует заключать в письменной форме</w:t>
      </w:r>
      <w:r>
        <w:t xml:space="preserve"> в случаях, когда дарителем является юридическое лицо и стоимость да</w:t>
      </w:r>
      <w:r w:rsidR="00135DCB">
        <w:t>ра превышает три тысячи рублей, а также, если договор содержит обещание дарения в будущем.</w:t>
      </w:r>
    </w:p>
    <w:p w:rsidR="00135DCB" w:rsidRPr="001A2B85" w:rsidRDefault="00135DCB" w:rsidP="001A2B85">
      <w:pPr>
        <w:tabs>
          <w:tab w:val="left" w:pos="0"/>
        </w:tabs>
        <w:jc w:val="both"/>
      </w:pPr>
      <w:r>
        <w:tab/>
      </w:r>
      <w:r w:rsidRPr="00135DCB">
        <w:rPr>
          <w:u w:val="single"/>
        </w:rPr>
        <w:t>Родители обучающихся (воспитанников) не обязаны финансировать</w:t>
      </w:r>
      <w:r>
        <w:t xml:space="preserve">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1A2B85" w:rsidRDefault="001A2B85" w:rsidP="001A2B85">
      <w:pPr>
        <w:tabs>
          <w:tab w:val="left" w:pos="0"/>
        </w:tabs>
        <w:jc w:val="both"/>
      </w:pPr>
      <w:r>
        <w:tab/>
      </w:r>
    </w:p>
    <w:p w:rsidR="0049198D" w:rsidRDefault="0049198D" w:rsidP="0049198D">
      <w:pPr>
        <w:ind w:firstLine="708"/>
        <w:jc w:val="both"/>
      </w:pPr>
      <w:r>
        <w:lastRenderedPageBreak/>
        <w:t xml:space="preserve">Любая инициативная группа граждан, в том числе </w:t>
      </w:r>
      <w:r w:rsidRPr="00D04D72">
        <w:rPr>
          <w:u w:val="single"/>
        </w:rPr>
        <w:t>родительский комитет, попечительский совет и прочие органы</w:t>
      </w:r>
      <w:r>
        <w:t xml:space="preserve"> самоуправления образовательного учреждения, </w:t>
      </w:r>
      <w:r w:rsidRPr="00D04D72">
        <w:rPr>
          <w:u w:val="single"/>
        </w:rPr>
        <w:t>вправе принять решение</w:t>
      </w:r>
      <w:r>
        <w:t xml:space="preserve"> о внесении (сборе) денежных средств </w:t>
      </w:r>
      <w:r w:rsidRPr="00D04D72">
        <w:rPr>
          <w:u w:val="single"/>
        </w:rPr>
        <w:t>только в отношении себя самих</w:t>
      </w:r>
      <w:r>
        <w:t xml:space="preserve"> (членов комитета, попечительского совета), а не родителей всех детей, посещающих данное учреждение.</w:t>
      </w:r>
    </w:p>
    <w:p w:rsidR="0049198D" w:rsidRPr="005A5EEC" w:rsidRDefault="0049198D" w:rsidP="0049198D">
      <w:pPr>
        <w:ind w:firstLine="708"/>
        <w:jc w:val="both"/>
        <w:rPr>
          <w:b/>
        </w:rPr>
      </w:pPr>
      <w:r w:rsidRPr="005A5EEC">
        <w:rPr>
          <w:b/>
        </w:rPr>
        <w:t>2. Администрация, сотрудники учреждения, иные лица не вправе:</w:t>
      </w:r>
    </w:p>
    <w:p w:rsidR="0049198D" w:rsidRDefault="0049198D" w:rsidP="0049198D">
      <w:pPr>
        <w:jc w:val="both"/>
      </w:pPr>
      <w:r>
        <w:tab/>
        <w:t>- требовать или принимать от благотворителей наличные денежные средства;</w:t>
      </w:r>
    </w:p>
    <w:p w:rsidR="0049198D" w:rsidRDefault="0049198D" w:rsidP="0049198D">
      <w:pPr>
        <w:jc w:val="both"/>
      </w:pPr>
      <w:r>
        <w:tab/>
        <w:t>- требовать от благотворителя предоставления квитанции или иного документа, свидетельствующего о зачислении денежных средств на расчетный счёт учреждения.</w:t>
      </w:r>
    </w:p>
    <w:p w:rsidR="0049198D" w:rsidRPr="005A5EEC" w:rsidRDefault="0049198D" w:rsidP="0049198D">
      <w:pPr>
        <w:jc w:val="both"/>
        <w:rPr>
          <w:b/>
        </w:rPr>
      </w:pPr>
      <w:r w:rsidRPr="005A5EEC">
        <w:rPr>
          <w:b/>
        </w:rPr>
        <w:tab/>
        <w:t>3. Благотворитель имеет право:</w:t>
      </w:r>
    </w:p>
    <w:p w:rsidR="0049198D" w:rsidRDefault="0049198D" w:rsidP="0049198D">
      <w:pPr>
        <w:ind w:firstLine="708"/>
        <w:jc w:val="both"/>
      </w:pPr>
      <w:r>
        <w:t xml:space="preserve">- в течение 10 дней со дня перечисления по доброй воле денежных средств на расчётный счёт учреждения подать обращение в учреждение (по своему желанию – приложить копию квитанции или иного подтверждающего документа) и указать в нём целевое назначение перечисленных денежных средств; </w:t>
      </w:r>
    </w:p>
    <w:p w:rsidR="0049198D" w:rsidRDefault="0049198D" w:rsidP="0049198D">
      <w:pPr>
        <w:ind w:firstLine="708"/>
        <w:jc w:val="both"/>
      </w:pPr>
      <w:r>
        <w:t xml:space="preserve">- получить от руководителя (по запросу) полную информацию о расходовании и возможности </w:t>
      </w:r>
      <w:proofErr w:type="gramStart"/>
      <w:r>
        <w:t>контроля за</w:t>
      </w:r>
      <w:proofErr w:type="gramEnd"/>
      <w:r>
        <w:t xml:space="preserve"> процессом расходования внесённых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49198D" w:rsidRDefault="0049198D" w:rsidP="0049198D">
      <w:pPr>
        <w:ind w:firstLine="708"/>
        <w:jc w:val="both"/>
      </w:pPr>
      <w:r>
        <w:t>- получить информацию о целевом расходовании переданных учреждению безналичных денежных средств из ежегодного публичного отчёта о привлечении и расходовании внебюджетных средств, который должен быть размещён на официальном сайте образовательного учреждения;</w:t>
      </w:r>
    </w:p>
    <w:p w:rsidR="0049198D" w:rsidRDefault="0049198D" w:rsidP="0049198D">
      <w:pPr>
        <w:ind w:firstLine="708"/>
        <w:jc w:val="both"/>
      </w:pPr>
      <w: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49198D" w:rsidRDefault="0049198D" w:rsidP="0049198D">
      <w:pPr>
        <w:tabs>
          <w:tab w:val="left" w:pos="0"/>
        </w:tabs>
        <w:jc w:val="both"/>
      </w:pPr>
      <w:r>
        <w:tab/>
      </w:r>
      <w:proofErr w:type="gramStart"/>
      <w: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</w:t>
      </w:r>
      <w:r w:rsidRPr="000D7B27">
        <w:t xml:space="preserve"> </w:t>
      </w:r>
      <w:r>
        <w:t xml:space="preserve">в Министерстве образования и науки Челябинской области (тел. (8351)264-60-95, понедельник с 10.00 до 11.00) или телефонам «горячих линий» в </w:t>
      </w:r>
      <w:r w:rsidRPr="00A439CF">
        <w:t>орган</w:t>
      </w:r>
      <w:r>
        <w:t>ах</w:t>
      </w:r>
      <w:r w:rsidRPr="00A439CF">
        <w:t xml:space="preserve"> местного самоуправления, осуществляющих управление в сфере образования</w:t>
      </w:r>
      <w:r>
        <w:t>, в контрольно-надзорные, правоохранительные органы.</w:t>
      </w:r>
      <w:proofErr w:type="gramEnd"/>
    </w:p>
    <w:p w:rsidR="0049198D" w:rsidRPr="00135DCB" w:rsidRDefault="0049198D" w:rsidP="0049198D">
      <w:pPr>
        <w:tabs>
          <w:tab w:val="left" w:pos="0"/>
        </w:tabs>
        <w:jc w:val="center"/>
        <w:rPr>
          <w:b/>
        </w:rPr>
      </w:pPr>
      <w:r w:rsidRPr="00135DCB">
        <w:rPr>
          <w:b/>
        </w:rPr>
        <w:t>УВАЖАЕМЫЕ РОДИТЕЛИ!</w:t>
      </w:r>
    </w:p>
    <w:p w:rsidR="0049198D" w:rsidRPr="00135DCB" w:rsidRDefault="0049198D" w:rsidP="0049198D">
      <w:pPr>
        <w:tabs>
          <w:tab w:val="left" w:pos="0"/>
        </w:tabs>
        <w:jc w:val="center"/>
        <w:rPr>
          <w:b/>
        </w:rPr>
      </w:pPr>
      <w:r w:rsidRPr="00135DCB">
        <w:rPr>
          <w:b/>
        </w:rPr>
        <w:t>ЗАКОН И ГОСУДАРСТВО НА ВАШЕЙ СТОРОНЕ.</w:t>
      </w:r>
    </w:p>
    <w:p w:rsidR="0049198D" w:rsidRPr="00135DCB" w:rsidRDefault="0049198D" w:rsidP="0049198D">
      <w:pPr>
        <w:tabs>
          <w:tab w:val="left" w:pos="0"/>
        </w:tabs>
        <w:jc w:val="center"/>
        <w:rPr>
          <w:b/>
        </w:rPr>
      </w:pPr>
      <w:r>
        <w:rPr>
          <w:b/>
        </w:rPr>
        <w:t>НЕТ П</w:t>
      </w:r>
      <w:r w:rsidRPr="00135DCB">
        <w:rPr>
          <w:b/>
        </w:rPr>
        <w:t>ОБОРАМ!</w:t>
      </w:r>
    </w:p>
    <w:sectPr w:rsidR="0049198D" w:rsidRPr="00135DCB" w:rsidSect="005A5EEC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D72"/>
    <w:rsid w:val="000D7B27"/>
    <w:rsid w:val="00135DCB"/>
    <w:rsid w:val="001A2B85"/>
    <w:rsid w:val="001D2C6E"/>
    <w:rsid w:val="002417E1"/>
    <w:rsid w:val="0049198D"/>
    <w:rsid w:val="004F5CD7"/>
    <w:rsid w:val="005A5EEC"/>
    <w:rsid w:val="00662BE5"/>
    <w:rsid w:val="009A4038"/>
    <w:rsid w:val="00A15A05"/>
    <w:rsid w:val="00D04D72"/>
    <w:rsid w:val="00E5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2015-09-23T05:19:00Z</cp:lastPrinted>
  <dcterms:created xsi:type="dcterms:W3CDTF">2015-09-23T03:52:00Z</dcterms:created>
  <dcterms:modified xsi:type="dcterms:W3CDTF">2015-09-23T05:20:00Z</dcterms:modified>
</cp:coreProperties>
</file>